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C3" w:rsidRPr="004B0B57" w:rsidRDefault="0032344B" w:rsidP="004B0B57">
      <w:pPr>
        <w:widowControl/>
        <w:autoSpaceDE/>
        <w:autoSpaceDN/>
        <w:spacing w:after="120"/>
        <w:jc w:val="center"/>
        <w:rPr>
          <w:b/>
          <w:sz w:val="28"/>
          <w:szCs w:val="28"/>
          <w:lang w:eastAsia="en-US" w:bidi="ar-SA"/>
        </w:rPr>
      </w:pPr>
      <w:r w:rsidRPr="00374A6B">
        <w:t>Информация о тарифах на платные дополнительные образовательные услу</w:t>
      </w:r>
      <w:r w:rsidR="00374A6B" w:rsidRPr="00374A6B">
        <w:t>ги, оказываемые образовательным учреждением</w:t>
      </w:r>
      <w:r w:rsidRPr="00374A6B">
        <w:t xml:space="preserve"> за пределами</w:t>
      </w:r>
    </w:p>
    <w:p w:rsidR="00280CC3" w:rsidRPr="00374A6B" w:rsidRDefault="0032344B">
      <w:pPr>
        <w:pStyle w:val="a3"/>
        <w:spacing w:line="341" w:lineRule="exact"/>
        <w:ind w:left="517" w:right="405"/>
        <w:jc w:val="center"/>
        <w:rPr>
          <w:sz w:val="22"/>
          <w:szCs w:val="22"/>
        </w:rPr>
      </w:pPr>
      <w:r w:rsidRPr="00374A6B">
        <w:rPr>
          <w:sz w:val="22"/>
          <w:szCs w:val="22"/>
        </w:rPr>
        <w:t>основных</w:t>
      </w:r>
      <w:r w:rsidR="00A45A36">
        <w:rPr>
          <w:sz w:val="22"/>
          <w:szCs w:val="22"/>
        </w:rPr>
        <w:t xml:space="preserve"> образовательных программ в 202</w:t>
      </w:r>
      <w:r w:rsidR="00A45A36" w:rsidRPr="00A45A36">
        <w:rPr>
          <w:sz w:val="22"/>
          <w:szCs w:val="22"/>
        </w:rPr>
        <w:t>3</w:t>
      </w:r>
      <w:r w:rsidR="00A45A36">
        <w:rPr>
          <w:sz w:val="22"/>
          <w:szCs w:val="22"/>
        </w:rPr>
        <w:t xml:space="preserve">/2024 </w:t>
      </w:r>
      <w:r w:rsidRPr="00374A6B">
        <w:rPr>
          <w:sz w:val="22"/>
          <w:szCs w:val="22"/>
        </w:rPr>
        <w:t>учебном году.</w:t>
      </w:r>
    </w:p>
    <w:p w:rsidR="00280CC3" w:rsidRPr="00374A6B" w:rsidRDefault="0032344B">
      <w:pPr>
        <w:pStyle w:val="a3"/>
        <w:spacing w:line="344" w:lineRule="exact"/>
        <w:ind w:left="517" w:right="405"/>
        <w:jc w:val="center"/>
        <w:rPr>
          <w:sz w:val="22"/>
          <w:szCs w:val="22"/>
        </w:rPr>
      </w:pPr>
      <w:r w:rsidRPr="00374A6B">
        <w:rPr>
          <w:sz w:val="22"/>
          <w:szCs w:val="22"/>
        </w:rPr>
        <w:t>МБОУ г. Мурманска «Гимназия</w:t>
      </w:r>
      <w:r w:rsidR="00A45A36">
        <w:rPr>
          <w:sz w:val="22"/>
          <w:szCs w:val="22"/>
        </w:rPr>
        <w:t xml:space="preserve"> </w:t>
      </w:r>
      <w:bookmarkStart w:id="0" w:name="_GoBack"/>
      <w:bookmarkEnd w:id="0"/>
      <w:r w:rsidRPr="00374A6B">
        <w:rPr>
          <w:sz w:val="22"/>
          <w:szCs w:val="22"/>
        </w:rPr>
        <w:t>№</w:t>
      </w:r>
      <w:r w:rsidR="00374A6B" w:rsidRPr="00374A6B">
        <w:rPr>
          <w:sz w:val="22"/>
          <w:szCs w:val="22"/>
        </w:rPr>
        <w:t>10</w:t>
      </w:r>
      <w:r w:rsidRPr="00374A6B">
        <w:rPr>
          <w:sz w:val="22"/>
          <w:szCs w:val="22"/>
        </w:rPr>
        <w:t>»</w:t>
      </w:r>
    </w:p>
    <w:p w:rsidR="00280CC3" w:rsidRPr="00374A6B" w:rsidRDefault="00280CC3">
      <w:pPr>
        <w:pStyle w:val="a3"/>
        <w:rPr>
          <w:sz w:val="22"/>
          <w:szCs w:val="22"/>
        </w:rPr>
      </w:pPr>
    </w:p>
    <w:p w:rsidR="00280CC3" w:rsidRPr="00374A6B" w:rsidRDefault="00280CC3">
      <w:pPr>
        <w:pStyle w:val="a3"/>
        <w:spacing w:before="4" w:after="1"/>
        <w:rPr>
          <w:sz w:val="22"/>
          <w:szCs w:val="22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387"/>
        <w:gridCol w:w="3068"/>
        <w:gridCol w:w="2661"/>
        <w:gridCol w:w="1783"/>
      </w:tblGrid>
      <w:tr w:rsidR="00374A6B" w:rsidRPr="00374A6B" w:rsidTr="004E03DC">
        <w:trPr>
          <w:trHeight w:val="1579"/>
        </w:trPr>
        <w:tc>
          <w:tcPr>
            <w:tcW w:w="574" w:type="dxa"/>
          </w:tcPr>
          <w:p w:rsidR="00374A6B" w:rsidRPr="00374A6B" w:rsidRDefault="00374A6B">
            <w:pPr>
              <w:pStyle w:val="TableParagraph"/>
              <w:spacing w:line="267" w:lineRule="exact"/>
              <w:ind w:left="112"/>
            </w:pPr>
            <w:r w:rsidRPr="00374A6B">
              <w:rPr>
                <w:w w:val="108"/>
              </w:rPr>
              <w:t>№</w:t>
            </w:r>
          </w:p>
          <w:p w:rsidR="00374A6B" w:rsidRPr="00374A6B" w:rsidRDefault="00374A6B">
            <w:pPr>
              <w:pStyle w:val="TableParagraph"/>
              <w:spacing w:before="4"/>
            </w:pPr>
          </w:p>
          <w:p w:rsidR="00374A6B" w:rsidRPr="00374A6B" w:rsidRDefault="00374A6B">
            <w:pPr>
              <w:pStyle w:val="TableParagraph"/>
            </w:pPr>
          </w:p>
          <w:p w:rsidR="00374A6B" w:rsidRPr="00374A6B" w:rsidRDefault="00374A6B">
            <w:pPr>
              <w:pStyle w:val="TableParagraph"/>
            </w:pPr>
          </w:p>
        </w:tc>
        <w:tc>
          <w:tcPr>
            <w:tcW w:w="5387" w:type="dxa"/>
          </w:tcPr>
          <w:p w:rsidR="00374A6B" w:rsidRPr="00374A6B" w:rsidRDefault="00374A6B">
            <w:pPr>
              <w:pStyle w:val="TableParagraph"/>
              <w:spacing w:line="242" w:lineRule="exact"/>
              <w:ind w:left="217" w:right="195"/>
              <w:jc w:val="center"/>
            </w:pPr>
            <w:r w:rsidRPr="00374A6B">
              <w:t>Наименование реализуемой платной дополнительной</w:t>
            </w:r>
          </w:p>
          <w:p w:rsidR="00374A6B" w:rsidRPr="00374A6B" w:rsidRDefault="00A45A36" w:rsidP="00374A6B">
            <w:pPr>
              <w:pStyle w:val="TableParagraph"/>
              <w:spacing w:before="1" w:line="237" w:lineRule="auto"/>
              <w:ind w:left="1601" w:right="1570"/>
              <w:jc w:val="center"/>
            </w:pPr>
            <w:r>
              <w:t xml:space="preserve">образовательной услуги в 2023/2024 </w:t>
            </w:r>
            <w:r w:rsidR="00374A6B" w:rsidRPr="00374A6B">
              <w:t>у</w:t>
            </w:r>
            <w:r w:rsidR="00374A6B">
              <w:t>чебном году</w:t>
            </w:r>
          </w:p>
        </w:tc>
        <w:tc>
          <w:tcPr>
            <w:tcW w:w="3068" w:type="dxa"/>
          </w:tcPr>
          <w:p w:rsidR="00374A6B" w:rsidRPr="00374A6B" w:rsidRDefault="00374A6B">
            <w:pPr>
              <w:pStyle w:val="TableParagraph"/>
              <w:spacing w:line="249" w:lineRule="auto"/>
              <w:ind w:left="626" w:right="606" w:firstLine="53"/>
              <w:jc w:val="both"/>
            </w:pPr>
            <w:r w:rsidRPr="00374A6B">
              <w:t xml:space="preserve">Направленность </w:t>
            </w:r>
            <w:r w:rsidRPr="00374A6B">
              <w:rPr>
                <w:w w:val="105"/>
              </w:rPr>
              <w:t xml:space="preserve">(наименование) </w:t>
            </w:r>
            <w:r w:rsidRPr="00374A6B">
              <w:t>Образовательной</w:t>
            </w:r>
          </w:p>
          <w:p w:rsidR="00374A6B" w:rsidRPr="00374A6B" w:rsidRDefault="00374A6B">
            <w:pPr>
              <w:pStyle w:val="TableParagraph"/>
              <w:spacing w:before="10"/>
              <w:ind w:left="226" w:right="211"/>
              <w:jc w:val="center"/>
            </w:pPr>
            <w:r>
              <w:t>программы</w:t>
            </w:r>
          </w:p>
        </w:tc>
        <w:tc>
          <w:tcPr>
            <w:tcW w:w="2661" w:type="dxa"/>
          </w:tcPr>
          <w:p w:rsidR="00374A6B" w:rsidRPr="00374A6B" w:rsidRDefault="00374A6B" w:rsidP="0032344B">
            <w:pPr>
              <w:pStyle w:val="TableParagraph"/>
              <w:spacing w:before="1" w:line="254" w:lineRule="auto"/>
              <w:ind w:left="122" w:right="122" w:firstLine="27"/>
              <w:jc w:val="center"/>
            </w:pPr>
            <w:r w:rsidRPr="00374A6B">
              <w:rPr>
                <w:w w:val="110"/>
              </w:rPr>
              <w:t xml:space="preserve">Стоимость </w:t>
            </w:r>
            <w:r>
              <w:rPr>
                <w:w w:val="110"/>
              </w:rPr>
              <w:t>услуги из расчета в час на</w:t>
            </w:r>
            <w:r w:rsidRPr="00374A6B">
              <w:rPr>
                <w:spacing w:val="-11"/>
                <w:w w:val="110"/>
              </w:rPr>
              <w:t xml:space="preserve"> одного </w:t>
            </w:r>
            <w:r w:rsidRPr="00374A6B">
              <w:rPr>
                <w:w w:val="110"/>
              </w:rPr>
              <w:t>обучающегося, рублей</w:t>
            </w:r>
          </w:p>
          <w:p w:rsidR="0032344B" w:rsidRDefault="00A45A36" w:rsidP="0032344B">
            <w:pPr>
              <w:pStyle w:val="TableParagraph"/>
              <w:spacing w:line="294" w:lineRule="exact"/>
              <w:ind w:left="565" w:right="547"/>
              <w:jc w:val="center"/>
            </w:pPr>
            <w:r>
              <w:t>2023-2024</w:t>
            </w:r>
          </w:p>
          <w:p w:rsidR="00374A6B" w:rsidRPr="0032344B" w:rsidRDefault="00374A6B" w:rsidP="0032344B">
            <w:pPr>
              <w:pStyle w:val="TableParagraph"/>
              <w:spacing w:line="294" w:lineRule="exact"/>
              <w:ind w:left="565" w:right="547"/>
              <w:jc w:val="center"/>
            </w:pPr>
            <w:r w:rsidRPr="0032344B">
              <w:t>у</w:t>
            </w:r>
            <w:r w:rsidR="0032344B">
              <w:t>чебный год</w:t>
            </w:r>
          </w:p>
        </w:tc>
        <w:tc>
          <w:tcPr>
            <w:tcW w:w="1783" w:type="dxa"/>
          </w:tcPr>
          <w:p w:rsidR="00374A6B" w:rsidRPr="0032344B" w:rsidRDefault="00374A6B" w:rsidP="00FD5C6D">
            <w:pPr>
              <w:pStyle w:val="TableParagraph"/>
              <w:spacing w:line="228" w:lineRule="auto"/>
              <w:ind w:left="114" w:right="108" w:firstLine="17"/>
              <w:jc w:val="center"/>
            </w:pPr>
            <w:r w:rsidRPr="0032344B">
              <w:t xml:space="preserve">Число </w:t>
            </w:r>
            <w:r w:rsidRPr="0032344B">
              <w:rPr>
                <w:w w:val="90"/>
              </w:rPr>
              <w:t>обучающих</w:t>
            </w:r>
            <w:r w:rsidR="00FD5C6D" w:rsidRPr="0032344B">
              <w:t>ся</w:t>
            </w:r>
          </w:p>
          <w:p w:rsidR="00374A6B" w:rsidRPr="00374A6B" w:rsidRDefault="00374A6B">
            <w:pPr>
              <w:pStyle w:val="TableParagraph"/>
              <w:spacing w:before="26" w:line="254" w:lineRule="auto"/>
              <w:ind w:left="300" w:right="276"/>
              <w:jc w:val="center"/>
            </w:pPr>
            <w:r w:rsidRPr="0032344B">
              <w:t>детей в группе.</w:t>
            </w:r>
          </w:p>
        </w:tc>
      </w:tr>
      <w:tr w:rsidR="00374A6B" w:rsidRPr="00374A6B" w:rsidTr="004E03DC">
        <w:trPr>
          <w:trHeight w:val="242"/>
        </w:trPr>
        <w:tc>
          <w:tcPr>
            <w:tcW w:w="574" w:type="dxa"/>
          </w:tcPr>
          <w:p w:rsidR="00374A6B" w:rsidRPr="00374A6B" w:rsidRDefault="00374A6B" w:rsidP="00374A6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374A6B" w:rsidRPr="00374A6B" w:rsidRDefault="00FD5C6D" w:rsidP="0032344B">
            <w:pPr>
              <w:pStyle w:val="TableParagraph"/>
              <w:jc w:val="both"/>
            </w:pPr>
            <w:r w:rsidRPr="00FD5C6D">
              <w:t xml:space="preserve"> «Школа будущего первоклассника»</w:t>
            </w:r>
          </w:p>
        </w:tc>
        <w:tc>
          <w:tcPr>
            <w:tcW w:w="3068" w:type="dxa"/>
          </w:tcPr>
          <w:p w:rsidR="00374A6B" w:rsidRPr="00374A6B" w:rsidRDefault="00FD5C6D" w:rsidP="002654D3">
            <w:pPr>
              <w:pStyle w:val="TableParagraph"/>
            </w:pPr>
            <w:r>
              <w:rPr>
                <w:sz w:val="24"/>
                <w:szCs w:val="24"/>
              </w:rPr>
              <w:t>С</w:t>
            </w:r>
            <w:r w:rsidRPr="00103433">
              <w:rPr>
                <w:sz w:val="24"/>
                <w:szCs w:val="24"/>
              </w:rPr>
              <w:t>оциально-</w:t>
            </w:r>
            <w:r w:rsidR="002654D3">
              <w:rPr>
                <w:sz w:val="24"/>
                <w:szCs w:val="24"/>
              </w:rPr>
              <w:t>гуманитарная</w:t>
            </w:r>
            <w:r w:rsidRPr="00103433">
              <w:rPr>
                <w:sz w:val="24"/>
                <w:szCs w:val="24"/>
              </w:rPr>
              <w:t xml:space="preserve"> направленност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661" w:type="dxa"/>
          </w:tcPr>
          <w:p w:rsidR="00374A6B" w:rsidRPr="00374A6B" w:rsidRDefault="00A45A36" w:rsidP="0032344B">
            <w:pPr>
              <w:pStyle w:val="TableParagraph"/>
            </w:pPr>
            <w:r>
              <w:t>25</w:t>
            </w:r>
            <w:r w:rsidR="00FD5C6D">
              <w:t>0,00</w:t>
            </w:r>
          </w:p>
        </w:tc>
        <w:tc>
          <w:tcPr>
            <w:tcW w:w="1783" w:type="dxa"/>
          </w:tcPr>
          <w:p w:rsidR="00374A6B" w:rsidRPr="00374A6B" w:rsidRDefault="0032344B" w:rsidP="0045137C">
            <w:pPr>
              <w:pStyle w:val="TableParagraph"/>
              <w:jc w:val="center"/>
            </w:pPr>
            <w:r>
              <w:t>12-2</w:t>
            </w:r>
            <w:r w:rsidR="0045137C">
              <w:t>5</w:t>
            </w:r>
          </w:p>
        </w:tc>
      </w:tr>
      <w:tr w:rsidR="00A45A36" w:rsidRPr="00374A6B" w:rsidTr="004E03DC">
        <w:trPr>
          <w:trHeight w:val="599"/>
        </w:trPr>
        <w:tc>
          <w:tcPr>
            <w:tcW w:w="574" w:type="dxa"/>
          </w:tcPr>
          <w:p w:rsidR="00A45A36" w:rsidRPr="00374A6B" w:rsidRDefault="00A45A36" w:rsidP="00A45A3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A45A36" w:rsidRPr="00374A6B" w:rsidRDefault="00A45A36" w:rsidP="00A45A36">
            <w:pPr>
              <w:pStyle w:val="TableParagraph"/>
              <w:spacing w:before="3"/>
              <w:jc w:val="both"/>
            </w:pPr>
            <w:r w:rsidRPr="00103433">
              <w:rPr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3068" w:type="dxa"/>
          </w:tcPr>
          <w:p w:rsidR="00A45A36" w:rsidRPr="00374A6B" w:rsidRDefault="00A45A36" w:rsidP="00A45A36">
            <w:pPr>
              <w:pStyle w:val="TableParagraph"/>
            </w:pPr>
            <w:r>
              <w:rPr>
                <w:sz w:val="24"/>
                <w:szCs w:val="24"/>
              </w:rPr>
              <w:t>С</w:t>
            </w:r>
            <w:r w:rsidRPr="00103433">
              <w:rPr>
                <w:sz w:val="24"/>
                <w:szCs w:val="24"/>
              </w:rPr>
              <w:t>оциально-</w:t>
            </w:r>
            <w:r w:rsidRPr="002654D3">
              <w:rPr>
                <w:sz w:val="24"/>
                <w:szCs w:val="24"/>
              </w:rPr>
              <w:t>гуманитарная</w:t>
            </w:r>
            <w:r w:rsidRPr="00103433">
              <w:rPr>
                <w:sz w:val="24"/>
                <w:szCs w:val="24"/>
              </w:rPr>
              <w:t xml:space="preserve"> направленност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661" w:type="dxa"/>
          </w:tcPr>
          <w:p w:rsidR="00A45A36" w:rsidRDefault="00A45A36" w:rsidP="00A45A36">
            <w:r w:rsidRPr="00095F7F">
              <w:t>250,00</w:t>
            </w:r>
          </w:p>
        </w:tc>
        <w:tc>
          <w:tcPr>
            <w:tcW w:w="1783" w:type="dxa"/>
          </w:tcPr>
          <w:p w:rsidR="00A45A36" w:rsidRPr="00374A6B" w:rsidRDefault="00A45A36" w:rsidP="00A45A36">
            <w:pPr>
              <w:pStyle w:val="TableParagraph"/>
              <w:spacing w:line="290" w:lineRule="exact"/>
              <w:ind w:left="107"/>
              <w:jc w:val="center"/>
            </w:pPr>
            <w:r>
              <w:t>12-20</w:t>
            </w:r>
          </w:p>
        </w:tc>
      </w:tr>
      <w:tr w:rsidR="00A45A36" w:rsidRPr="00374A6B" w:rsidTr="004E03DC">
        <w:trPr>
          <w:trHeight w:val="599"/>
        </w:trPr>
        <w:tc>
          <w:tcPr>
            <w:tcW w:w="574" w:type="dxa"/>
          </w:tcPr>
          <w:p w:rsidR="00A45A36" w:rsidRPr="00374A6B" w:rsidRDefault="00A45A36" w:rsidP="00A45A36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A45A36" w:rsidRPr="00374A6B" w:rsidRDefault="00A45A36" w:rsidP="00A45A36">
            <w:pPr>
              <w:pStyle w:val="TableParagraph"/>
              <w:spacing w:before="3"/>
              <w:jc w:val="both"/>
            </w:pPr>
            <w:r w:rsidRPr="00FD5C6D">
              <w:t>«Школа будущего пятиклассника»</w:t>
            </w:r>
          </w:p>
        </w:tc>
        <w:tc>
          <w:tcPr>
            <w:tcW w:w="3068" w:type="dxa"/>
          </w:tcPr>
          <w:p w:rsidR="00A45A36" w:rsidRPr="00374A6B" w:rsidRDefault="00A45A36" w:rsidP="00A45A36">
            <w:pPr>
              <w:pStyle w:val="TableParagraph"/>
            </w:pPr>
            <w:r>
              <w:rPr>
                <w:sz w:val="24"/>
                <w:szCs w:val="24"/>
              </w:rPr>
              <w:t>С</w:t>
            </w:r>
            <w:r w:rsidRPr="00103433">
              <w:rPr>
                <w:sz w:val="24"/>
                <w:szCs w:val="24"/>
              </w:rPr>
              <w:t>оциально-</w:t>
            </w:r>
            <w:r w:rsidRPr="002654D3">
              <w:rPr>
                <w:sz w:val="24"/>
                <w:szCs w:val="24"/>
              </w:rPr>
              <w:t>гуманитарная</w:t>
            </w:r>
            <w:r w:rsidRPr="00103433">
              <w:rPr>
                <w:sz w:val="24"/>
                <w:szCs w:val="24"/>
              </w:rPr>
              <w:t xml:space="preserve"> направленност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661" w:type="dxa"/>
          </w:tcPr>
          <w:p w:rsidR="00A45A36" w:rsidRDefault="00A45A36" w:rsidP="00A45A36">
            <w:r w:rsidRPr="00095F7F">
              <w:t>250,00</w:t>
            </w:r>
          </w:p>
        </w:tc>
        <w:tc>
          <w:tcPr>
            <w:tcW w:w="1783" w:type="dxa"/>
          </w:tcPr>
          <w:p w:rsidR="00A45A36" w:rsidRPr="00374A6B" w:rsidRDefault="00A45A36" w:rsidP="00A45A36">
            <w:pPr>
              <w:pStyle w:val="TableParagraph"/>
              <w:spacing w:line="281" w:lineRule="exact"/>
              <w:ind w:left="112"/>
              <w:jc w:val="center"/>
            </w:pPr>
            <w:r>
              <w:t>12-20</w:t>
            </w:r>
          </w:p>
        </w:tc>
      </w:tr>
      <w:tr w:rsidR="00A45A36" w:rsidRPr="00374A6B" w:rsidTr="004E03DC">
        <w:trPr>
          <w:trHeight w:val="429"/>
        </w:trPr>
        <w:tc>
          <w:tcPr>
            <w:tcW w:w="574" w:type="dxa"/>
          </w:tcPr>
          <w:p w:rsidR="00A45A36" w:rsidRPr="00374A6B" w:rsidRDefault="00A45A36" w:rsidP="00A45A36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A45A36" w:rsidRPr="00374A6B" w:rsidRDefault="00A45A36" w:rsidP="00A45A36">
            <w:pPr>
              <w:pStyle w:val="TableParagraph"/>
              <w:spacing w:line="277" w:lineRule="exact"/>
              <w:ind w:left="106"/>
              <w:jc w:val="both"/>
            </w:pPr>
            <w:r w:rsidRPr="00FD5C6D">
              <w:t>«Мир логики»</w:t>
            </w:r>
          </w:p>
        </w:tc>
        <w:tc>
          <w:tcPr>
            <w:tcW w:w="3068" w:type="dxa"/>
          </w:tcPr>
          <w:p w:rsidR="00A45A36" w:rsidRPr="00374A6B" w:rsidRDefault="00A45A36" w:rsidP="00A45A36">
            <w:pPr>
              <w:pStyle w:val="TableParagraph"/>
              <w:spacing w:line="277" w:lineRule="exact"/>
            </w:pPr>
            <w:r>
              <w:t>Т</w:t>
            </w:r>
            <w:r w:rsidRPr="00FD5C6D">
              <w:t>ехническая направленность</w:t>
            </w:r>
          </w:p>
        </w:tc>
        <w:tc>
          <w:tcPr>
            <w:tcW w:w="2661" w:type="dxa"/>
          </w:tcPr>
          <w:p w:rsidR="00A45A36" w:rsidRDefault="00A45A36" w:rsidP="00A45A36">
            <w:r w:rsidRPr="00095F7F">
              <w:t>250,00</w:t>
            </w:r>
          </w:p>
        </w:tc>
        <w:tc>
          <w:tcPr>
            <w:tcW w:w="1783" w:type="dxa"/>
          </w:tcPr>
          <w:p w:rsidR="00A45A36" w:rsidRPr="00374A6B" w:rsidRDefault="00A45A36" w:rsidP="00A45A36">
            <w:pPr>
              <w:pStyle w:val="TableParagraph"/>
              <w:spacing w:line="283" w:lineRule="exact"/>
              <w:ind w:left="108"/>
              <w:jc w:val="center"/>
            </w:pPr>
            <w:r w:rsidRPr="0032344B">
              <w:t>12-2</w:t>
            </w:r>
            <w:r>
              <w:t>7</w:t>
            </w:r>
          </w:p>
        </w:tc>
      </w:tr>
      <w:tr w:rsidR="00A45A36" w:rsidRPr="00374A6B" w:rsidTr="004E03DC">
        <w:trPr>
          <w:trHeight w:val="405"/>
        </w:trPr>
        <w:tc>
          <w:tcPr>
            <w:tcW w:w="574" w:type="dxa"/>
          </w:tcPr>
          <w:p w:rsidR="00A45A36" w:rsidRPr="00374A6B" w:rsidRDefault="00A45A36" w:rsidP="00A45A36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A45A36" w:rsidRPr="00374A6B" w:rsidRDefault="00A45A36" w:rsidP="00A45A36">
            <w:pPr>
              <w:pStyle w:val="TableParagraph"/>
              <w:spacing w:before="4"/>
              <w:ind w:left="108"/>
              <w:jc w:val="both"/>
            </w:pPr>
            <w:r w:rsidRPr="00C632AB">
              <w:t>«Математические основы информатики»</w:t>
            </w:r>
          </w:p>
        </w:tc>
        <w:tc>
          <w:tcPr>
            <w:tcW w:w="3068" w:type="dxa"/>
          </w:tcPr>
          <w:p w:rsidR="00A45A36" w:rsidRPr="00374A6B" w:rsidRDefault="00A45A36" w:rsidP="00A45A36">
            <w:pPr>
              <w:pStyle w:val="TableParagraph"/>
              <w:spacing w:before="8"/>
            </w:pPr>
            <w:r>
              <w:t>Т</w:t>
            </w:r>
            <w:r w:rsidRPr="00C632AB">
              <w:t>ехническая направленность</w:t>
            </w:r>
          </w:p>
        </w:tc>
        <w:tc>
          <w:tcPr>
            <w:tcW w:w="2661" w:type="dxa"/>
          </w:tcPr>
          <w:p w:rsidR="00A45A36" w:rsidRDefault="00A45A36" w:rsidP="00A45A36">
            <w:r w:rsidRPr="00095F7F">
              <w:t>250,00</w:t>
            </w:r>
          </w:p>
        </w:tc>
        <w:tc>
          <w:tcPr>
            <w:tcW w:w="1783" w:type="dxa"/>
          </w:tcPr>
          <w:p w:rsidR="00A45A36" w:rsidRPr="00374A6B" w:rsidRDefault="00A45A36" w:rsidP="00A45A36">
            <w:pPr>
              <w:pStyle w:val="TableParagraph"/>
              <w:spacing w:line="283" w:lineRule="exact"/>
              <w:ind w:left="103"/>
              <w:jc w:val="center"/>
            </w:pPr>
            <w:r w:rsidRPr="0032344B">
              <w:t>12-20</w:t>
            </w:r>
          </w:p>
        </w:tc>
      </w:tr>
      <w:tr w:rsidR="00A45A36" w:rsidRPr="00374A6B" w:rsidTr="004E03DC">
        <w:trPr>
          <w:trHeight w:val="646"/>
        </w:trPr>
        <w:tc>
          <w:tcPr>
            <w:tcW w:w="574" w:type="dxa"/>
          </w:tcPr>
          <w:p w:rsidR="00A45A36" w:rsidRPr="00374A6B" w:rsidRDefault="00A45A36" w:rsidP="00A45A36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5387" w:type="dxa"/>
          </w:tcPr>
          <w:p w:rsidR="00A45A36" w:rsidRPr="00374A6B" w:rsidRDefault="00A45A36" w:rsidP="00A45A36">
            <w:pPr>
              <w:pStyle w:val="TableParagraph"/>
              <w:spacing w:line="308" w:lineRule="exact"/>
              <w:ind w:left="108" w:firstLine="4"/>
            </w:pPr>
            <w:r>
              <w:t>«Занимательная физика</w:t>
            </w:r>
            <w:r w:rsidRPr="00C632AB">
              <w:t>»</w:t>
            </w:r>
          </w:p>
        </w:tc>
        <w:tc>
          <w:tcPr>
            <w:tcW w:w="3068" w:type="dxa"/>
          </w:tcPr>
          <w:p w:rsidR="00A45A36" w:rsidRPr="00374A6B" w:rsidRDefault="00A45A36" w:rsidP="00A45A36">
            <w:pPr>
              <w:pStyle w:val="TableParagraph"/>
              <w:spacing w:line="277" w:lineRule="exact"/>
            </w:pPr>
            <w:r>
              <w:t>Е</w:t>
            </w:r>
            <w:r w:rsidRPr="00C632AB">
              <w:t>стественнонаучн</w:t>
            </w:r>
            <w:r>
              <w:t xml:space="preserve">ая </w:t>
            </w:r>
            <w:r w:rsidRPr="00C632AB">
              <w:t>направленност</w:t>
            </w:r>
            <w:r>
              <w:t>ь</w:t>
            </w:r>
          </w:p>
        </w:tc>
        <w:tc>
          <w:tcPr>
            <w:tcW w:w="2661" w:type="dxa"/>
          </w:tcPr>
          <w:p w:rsidR="00A45A36" w:rsidRDefault="00A45A36" w:rsidP="00A45A36">
            <w:r w:rsidRPr="00095F7F">
              <w:t>250,00</w:t>
            </w:r>
          </w:p>
        </w:tc>
        <w:tc>
          <w:tcPr>
            <w:tcW w:w="1783" w:type="dxa"/>
          </w:tcPr>
          <w:p w:rsidR="00A45A36" w:rsidRPr="00374A6B" w:rsidRDefault="00A45A36" w:rsidP="00A45A36">
            <w:pPr>
              <w:pStyle w:val="TableParagraph"/>
              <w:spacing w:before="8"/>
              <w:ind w:left="112"/>
              <w:jc w:val="center"/>
            </w:pPr>
            <w:r w:rsidRPr="0032344B">
              <w:t>12-20</w:t>
            </w:r>
          </w:p>
        </w:tc>
      </w:tr>
      <w:tr w:rsidR="00A45A36" w:rsidRPr="00374A6B" w:rsidTr="004E03DC">
        <w:trPr>
          <w:trHeight w:val="646"/>
        </w:trPr>
        <w:tc>
          <w:tcPr>
            <w:tcW w:w="574" w:type="dxa"/>
          </w:tcPr>
          <w:p w:rsidR="00A45A36" w:rsidRDefault="00A45A36" w:rsidP="00A45A36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5387" w:type="dxa"/>
          </w:tcPr>
          <w:p w:rsidR="00A45A36" w:rsidRPr="00374A6B" w:rsidRDefault="00A45A36" w:rsidP="00A45A36">
            <w:pPr>
              <w:pStyle w:val="TableParagraph"/>
              <w:spacing w:line="277" w:lineRule="exact"/>
              <w:ind w:left="110"/>
            </w:pPr>
            <w:r w:rsidRPr="00C632AB">
              <w:t>«Обществознание: от теории к практике»</w:t>
            </w:r>
          </w:p>
        </w:tc>
        <w:tc>
          <w:tcPr>
            <w:tcW w:w="3068" w:type="dxa"/>
          </w:tcPr>
          <w:p w:rsidR="00A45A36" w:rsidRPr="00374A6B" w:rsidRDefault="00A45A36" w:rsidP="00A45A36">
            <w:pPr>
              <w:pStyle w:val="TableParagraph"/>
              <w:spacing w:line="277" w:lineRule="exact"/>
            </w:pPr>
            <w:r w:rsidRPr="00C632AB">
              <w:t>Социально-</w:t>
            </w:r>
            <w:r w:rsidRPr="002654D3">
              <w:t>гуманитарная</w:t>
            </w:r>
            <w:r w:rsidRPr="00C632AB">
              <w:t xml:space="preserve"> направленность</w:t>
            </w:r>
          </w:p>
        </w:tc>
        <w:tc>
          <w:tcPr>
            <w:tcW w:w="2661" w:type="dxa"/>
          </w:tcPr>
          <w:p w:rsidR="00A45A36" w:rsidRDefault="00A45A36" w:rsidP="00A45A36">
            <w:r w:rsidRPr="00095F7F">
              <w:t>250,00</w:t>
            </w:r>
          </w:p>
        </w:tc>
        <w:tc>
          <w:tcPr>
            <w:tcW w:w="1783" w:type="dxa"/>
          </w:tcPr>
          <w:p w:rsidR="00A45A36" w:rsidRPr="00374A6B" w:rsidRDefault="00A45A36" w:rsidP="00A45A36">
            <w:pPr>
              <w:pStyle w:val="TableParagraph"/>
              <w:spacing w:before="2" w:line="299" w:lineRule="exact"/>
              <w:ind w:left="107"/>
              <w:jc w:val="center"/>
            </w:pPr>
            <w:r w:rsidRPr="0032344B">
              <w:t>12-20</w:t>
            </w:r>
          </w:p>
        </w:tc>
      </w:tr>
      <w:tr w:rsidR="00A45A36" w:rsidRPr="00374A6B" w:rsidTr="004E03DC">
        <w:trPr>
          <w:trHeight w:val="646"/>
        </w:trPr>
        <w:tc>
          <w:tcPr>
            <w:tcW w:w="574" w:type="dxa"/>
          </w:tcPr>
          <w:p w:rsidR="00A45A36" w:rsidRDefault="00A45A36" w:rsidP="00A45A36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5387" w:type="dxa"/>
          </w:tcPr>
          <w:p w:rsidR="00A45A36" w:rsidRPr="00374A6B" w:rsidRDefault="00A45A36" w:rsidP="00A45A36">
            <w:pPr>
              <w:pStyle w:val="TableParagraph"/>
              <w:spacing w:line="277" w:lineRule="exact"/>
              <w:ind w:left="109"/>
            </w:pPr>
            <w:r w:rsidRPr="00C632AB">
              <w:t>«За страницами учебника алгебры»</w:t>
            </w:r>
          </w:p>
        </w:tc>
        <w:tc>
          <w:tcPr>
            <w:tcW w:w="3068" w:type="dxa"/>
          </w:tcPr>
          <w:p w:rsidR="00A45A36" w:rsidRPr="00374A6B" w:rsidRDefault="00A45A36" w:rsidP="00A45A36">
            <w:pPr>
              <w:pStyle w:val="TableParagraph"/>
              <w:spacing w:before="8"/>
            </w:pPr>
            <w:r w:rsidRPr="009969CB">
              <w:t>Естественнонаучная направленность</w:t>
            </w:r>
          </w:p>
        </w:tc>
        <w:tc>
          <w:tcPr>
            <w:tcW w:w="2661" w:type="dxa"/>
          </w:tcPr>
          <w:p w:rsidR="00A45A36" w:rsidRDefault="00A45A36" w:rsidP="00A45A36">
            <w:r w:rsidRPr="00095F7F">
              <w:t>250,00</w:t>
            </w:r>
          </w:p>
        </w:tc>
        <w:tc>
          <w:tcPr>
            <w:tcW w:w="1783" w:type="dxa"/>
          </w:tcPr>
          <w:p w:rsidR="00A45A36" w:rsidRPr="00374A6B" w:rsidRDefault="00A45A36" w:rsidP="00A45A36">
            <w:pPr>
              <w:pStyle w:val="TableParagraph"/>
              <w:spacing w:line="287" w:lineRule="exact"/>
              <w:ind w:left="108"/>
              <w:jc w:val="center"/>
            </w:pPr>
            <w:r w:rsidRPr="0032344B">
              <w:t>12-20</w:t>
            </w:r>
          </w:p>
        </w:tc>
      </w:tr>
      <w:tr w:rsidR="00A45A36" w:rsidRPr="00374A6B" w:rsidTr="004E03DC">
        <w:trPr>
          <w:trHeight w:val="646"/>
        </w:trPr>
        <w:tc>
          <w:tcPr>
            <w:tcW w:w="574" w:type="dxa"/>
          </w:tcPr>
          <w:p w:rsidR="00A45A36" w:rsidRDefault="00A45A36" w:rsidP="00A45A36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5387" w:type="dxa"/>
          </w:tcPr>
          <w:p w:rsidR="00A45A36" w:rsidRPr="00374A6B" w:rsidRDefault="00A45A36" w:rsidP="00A45A36">
            <w:pPr>
              <w:pStyle w:val="TableParagraph"/>
              <w:spacing w:line="277" w:lineRule="exact"/>
              <w:ind w:left="105"/>
            </w:pPr>
            <w:r w:rsidRPr="00C632AB">
              <w:t>«</w:t>
            </w:r>
            <w:r w:rsidRPr="00A45A36">
              <w:t>Информатика в играх и задачах</w:t>
            </w:r>
            <w:r w:rsidRPr="00A45A36">
              <w:t>»</w:t>
            </w:r>
          </w:p>
        </w:tc>
        <w:tc>
          <w:tcPr>
            <w:tcW w:w="3068" w:type="dxa"/>
          </w:tcPr>
          <w:p w:rsidR="00A45A36" w:rsidRPr="00374A6B" w:rsidRDefault="00A45A36" w:rsidP="00A45A36">
            <w:pPr>
              <w:pStyle w:val="TableParagraph"/>
              <w:spacing w:before="3"/>
            </w:pPr>
            <w:r>
              <w:t>Т</w:t>
            </w:r>
            <w:r w:rsidRPr="00C632AB">
              <w:t>ехническая направленность</w:t>
            </w:r>
          </w:p>
        </w:tc>
        <w:tc>
          <w:tcPr>
            <w:tcW w:w="2661" w:type="dxa"/>
          </w:tcPr>
          <w:p w:rsidR="00A45A36" w:rsidRDefault="00A45A36" w:rsidP="00A45A36">
            <w:r w:rsidRPr="00095F7F">
              <w:t>250,00</w:t>
            </w:r>
          </w:p>
        </w:tc>
        <w:tc>
          <w:tcPr>
            <w:tcW w:w="1783" w:type="dxa"/>
          </w:tcPr>
          <w:p w:rsidR="00A45A36" w:rsidRPr="00374A6B" w:rsidRDefault="00A45A36" w:rsidP="00A45A36">
            <w:pPr>
              <w:pStyle w:val="TableParagraph"/>
              <w:spacing w:line="279" w:lineRule="exact"/>
              <w:ind w:left="112"/>
              <w:jc w:val="center"/>
            </w:pPr>
            <w:r w:rsidRPr="0032344B">
              <w:t>12-20</w:t>
            </w:r>
          </w:p>
        </w:tc>
      </w:tr>
    </w:tbl>
    <w:p w:rsidR="00280CC3" w:rsidRPr="00374A6B" w:rsidRDefault="00280CC3">
      <w:pPr>
        <w:sectPr w:rsidR="00280CC3" w:rsidRPr="00374A6B">
          <w:pgSz w:w="15840" w:h="12240" w:orient="landscape"/>
          <w:pgMar w:top="1140" w:right="400" w:bottom="280" w:left="260" w:header="720" w:footer="720" w:gutter="0"/>
          <w:cols w:space="720"/>
        </w:sectPr>
      </w:pPr>
    </w:p>
    <w:p w:rsidR="00280CC3" w:rsidRPr="00374A6B" w:rsidRDefault="004B0B57" w:rsidP="004E03DC">
      <w:pPr>
        <w:tabs>
          <w:tab w:val="left" w:pos="2411"/>
        </w:tabs>
        <w:spacing w:before="227" w:line="396" w:lineRule="auto"/>
        <w:ind w:right="5711"/>
      </w:pPr>
      <w:r>
        <w:t xml:space="preserve">            </w:t>
      </w:r>
    </w:p>
    <w:sectPr w:rsidR="00280CC3" w:rsidRPr="00374A6B" w:rsidSect="004E03DC">
      <w:type w:val="continuous"/>
      <w:pgSz w:w="15840" w:h="12240" w:orient="landscape"/>
      <w:pgMar w:top="1060" w:right="400" w:bottom="280" w:left="260" w:header="720" w:footer="720" w:gutter="0"/>
      <w:cols w:num="2" w:space="720" w:equalWidth="0">
        <w:col w:w="9078" w:space="770"/>
        <w:col w:w="53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16604"/>
    <w:multiLevelType w:val="hybridMultilevel"/>
    <w:tmpl w:val="FB0A4DEE"/>
    <w:lvl w:ilvl="0" w:tplc="1F508116">
      <w:numFmt w:val="bullet"/>
      <w:lvlText w:val="-"/>
      <w:lvlJc w:val="left"/>
      <w:pPr>
        <w:ind w:left="109" w:hanging="155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ru-RU" w:bidi="ru-RU"/>
      </w:rPr>
    </w:lvl>
    <w:lvl w:ilvl="1" w:tplc="B9B00538">
      <w:numFmt w:val="bullet"/>
      <w:lvlText w:val="•"/>
      <w:lvlJc w:val="left"/>
      <w:pPr>
        <w:ind w:left="662" w:hanging="155"/>
      </w:pPr>
      <w:rPr>
        <w:rFonts w:hint="default"/>
        <w:lang w:val="ru-RU" w:eastAsia="ru-RU" w:bidi="ru-RU"/>
      </w:rPr>
    </w:lvl>
    <w:lvl w:ilvl="2" w:tplc="B16E6C7C">
      <w:numFmt w:val="bullet"/>
      <w:lvlText w:val="•"/>
      <w:lvlJc w:val="left"/>
      <w:pPr>
        <w:ind w:left="1225" w:hanging="155"/>
      </w:pPr>
      <w:rPr>
        <w:rFonts w:hint="default"/>
        <w:lang w:val="ru-RU" w:eastAsia="ru-RU" w:bidi="ru-RU"/>
      </w:rPr>
    </w:lvl>
    <w:lvl w:ilvl="3" w:tplc="3BB87982">
      <w:numFmt w:val="bullet"/>
      <w:lvlText w:val="•"/>
      <w:lvlJc w:val="left"/>
      <w:pPr>
        <w:ind w:left="1787" w:hanging="155"/>
      </w:pPr>
      <w:rPr>
        <w:rFonts w:hint="default"/>
        <w:lang w:val="ru-RU" w:eastAsia="ru-RU" w:bidi="ru-RU"/>
      </w:rPr>
    </w:lvl>
    <w:lvl w:ilvl="4" w:tplc="09542B2C">
      <w:numFmt w:val="bullet"/>
      <w:lvlText w:val="•"/>
      <w:lvlJc w:val="left"/>
      <w:pPr>
        <w:ind w:left="2350" w:hanging="155"/>
      </w:pPr>
      <w:rPr>
        <w:rFonts w:hint="default"/>
        <w:lang w:val="ru-RU" w:eastAsia="ru-RU" w:bidi="ru-RU"/>
      </w:rPr>
    </w:lvl>
    <w:lvl w:ilvl="5" w:tplc="87F446F0">
      <w:numFmt w:val="bullet"/>
      <w:lvlText w:val="•"/>
      <w:lvlJc w:val="left"/>
      <w:pPr>
        <w:ind w:left="2913" w:hanging="155"/>
      </w:pPr>
      <w:rPr>
        <w:rFonts w:hint="default"/>
        <w:lang w:val="ru-RU" w:eastAsia="ru-RU" w:bidi="ru-RU"/>
      </w:rPr>
    </w:lvl>
    <w:lvl w:ilvl="6" w:tplc="F3C8BFE4">
      <w:numFmt w:val="bullet"/>
      <w:lvlText w:val="•"/>
      <w:lvlJc w:val="left"/>
      <w:pPr>
        <w:ind w:left="3475" w:hanging="155"/>
      </w:pPr>
      <w:rPr>
        <w:rFonts w:hint="default"/>
        <w:lang w:val="ru-RU" w:eastAsia="ru-RU" w:bidi="ru-RU"/>
      </w:rPr>
    </w:lvl>
    <w:lvl w:ilvl="7" w:tplc="219EF670">
      <w:numFmt w:val="bullet"/>
      <w:lvlText w:val="•"/>
      <w:lvlJc w:val="left"/>
      <w:pPr>
        <w:ind w:left="4038" w:hanging="155"/>
      </w:pPr>
      <w:rPr>
        <w:rFonts w:hint="default"/>
        <w:lang w:val="ru-RU" w:eastAsia="ru-RU" w:bidi="ru-RU"/>
      </w:rPr>
    </w:lvl>
    <w:lvl w:ilvl="8" w:tplc="BB6A423E">
      <w:numFmt w:val="bullet"/>
      <w:lvlText w:val="•"/>
      <w:lvlJc w:val="left"/>
      <w:pPr>
        <w:ind w:left="4600" w:hanging="15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C3"/>
    <w:rsid w:val="000D4A36"/>
    <w:rsid w:val="002654D3"/>
    <w:rsid w:val="00280CC3"/>
    <w:rsid w:val="0032344B"/>
    <w:rsid w:val="00374A6B"/>
    <w:rsid w:val="0045137C"/>
    <w:rsid w:val="004B0B57"/>
    <w:rsid w:val="004E03DC"/>
    <w:rsid w:val="006913AD"/>
    <w:rsid w:val="006B6B2A"/>
    <w:rsid w:val="009969CB"/>
    <w:rsid w:val="00A45A36"/>
    <w:rsid w:val="00B6507D"/>
    <w:rsid w:val="00C632AB"/>
    <w:rsid w:val="00FD5C6D"/>
    <w:rsid w:val="00FE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174B6-D0CF-4886-A328-42B6742D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507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0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507D"/>
    <w:rPr>
      <w:sz w:val="30"/>
      <w:szCs w:val="30"/>
    </w:rPr>
  </w:style>
  <w:style w:type="paragraph" w:styleId="a4">
    <w:name w:val="List Paragraph"/>
    <w:basedOn w:val="a"/>
    <w:uiPriority w:val="1"/>
    <w:qFormat/>
    <w:rsid w:val="00B6507D"/>
  </w:style>
  <w:style w:type="paragraph" w:customStyle="1" w:styleId="TableParagraph">
    <w:name w:val="Table Paragraph"/>
    <w:basedOn w:val="a"/>
    <w:uiPriority w:val="1"/>
    <w:qFormat/>
    <w:rsid w:val="00B6507D"/>
  </w:style>
  <w:style w:type="table" w:customStyle="1" w:styleId="1">
    <w:name w:val="Сетка таблицы1"/>
    <w:basedOn w:val="a1"/>
    <w:next w:val="a5"/>
    <w:uiPriority w:val="59"/>
    <w:rsid w:val="006913AD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69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4A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A36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0E72C-DB91-4CCD-9822-1C76A329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2021-04-02T07:40:00Z</cp:lastPrinted>
  <dcterms:created xsi:type="dcterms:W3CDTF">2023-12-04T17:32:00Z</dcterms:created>
  <dcterms:modified xsi:type="dcterms:W3CDTF">2023-12-04T17:32:00Z</dcterms:modified>
</cp:coreProperties>
</file>